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722C53" w:rsidRPr="002F2473" w:rsidRDefault="003072D2" w:rsidP="00722C5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722C53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722C53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722C53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) общей площадью 57,6 </w:t>
      </w:r>
      <w:proofErr w:type="spellStart"/>
      <w:r w:rsidR="00722C53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722C53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722C53">
        <w:rPr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722C53">
        <w:rPr>
          <w:rStyle w:val="markedcontent"/>
          <w:rFonts w:ascii="Arial" w:hAnsi="Arial" w:cs="Arial"/>
          <w:sz w:val="24"/>
          <w:szCs w:val="24"/>
        </w:rPr>
        <w:t>05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377, расположенного по адресу: </w:t>
      </w:r>
      <w:proofErr w:type="gramStart"/>
      <w:r w:rsidR="00722C53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722C53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722C53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д. 43, кв. 2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22C5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722C5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  <w:proofErr w:type="gramEnd"/>
    </w:p>
    <w:p w:rsidR="006737F1" w:rsidRDefault="00722C53" w:rsidP="00722C5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Федотов </w:t>
      </w:r>
      <w:r w:rsidR="00DA749A">
        <w:rPr>
          <w:rStyle w:val="markedcontent"/>
          <w:rFonts w:ascii="Arial" w:hAnsi="Arial" w:cs="Arial"/>
          <w:sz w:val="24"/>
          <w:szCs w:val="24"/>
        </w:rPr>
        <w:t>Владимир Анатольевич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>
        <w:rPr>
          <w:rStyle w:val="markedcontent"/>
          <w:rFonts w:ascii="Arial" w:hAnsi="Arial" w:cs="Arial"/>
          <w:sz w:val="24"/>
          <w:szCs w:val="24"/>
        </w:rPr>
        <w:t>П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722C53">
        <w:rPr>
          <w:rStyle w:val="markedcontent"/>
          <w:rFonts w:ascii="Arial" w:hAnsi="Arial" w:cs="Arial"/>
          <w:sz w:val="24"/>
          <w:szCs w:val="24"/>
        </w:rPr>
        <w:t xml:space="preserve"> Федотова </w:t>
      </w:r>
      <w:r w:rsidR="00DA749A">
        <w:rPr>
          <w:rStyle w:val="markedcontent"/>
          <w:rFonts w:ascii="Arial" w:hAnsi="Arial" w:cs="Arial"/>
          <w:sz w:val="24"/>
          <w:szCs w:val="24"/>
        </w:rPr>
        <w:t>Владимира Анатольевича</w:t>
      </w:r>
      <w:bookmarkStart w:id="0" w:name="_GoBack"/>
      <w:bookmarkEnd w:id="0"/>
      <w:r w:rsidR="00C52F6F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C52F6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C52F6F">
        <w:rPr>
          <w:rStyle w:val="markedcontent"/>
          <w:rFonts w:ascii="Arial" w:hAnsi="Arial" w:cs="Arial"/>
          <w:sz w:val="24"/>
          <w:szCs w:val="24"/>
        </w:rPr>
        <w:t>,</w:t>
      </w:r>
      <w:r w:rsidR="00C52F6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C52F6F" w:rsidRPr="00F92C15">
        <w:rPr>
          <w:rFonts w:ascii="Arial" w:hAnsi="Arial" w:cs="Arial"/>
          <w:sz w:val="24"/>
          <w:szCs w:val="24"/>
        </w:rPr>
        <w:t>Договор</w:t>
      </w:r>
      <w:r w:rsidR="00C52F6F">
        <w:rPr>
          <w:rFonts w:ascii="Arial" w:hAnsi="Arial" w:cs="Arial"/>
          <w:sz w:val="24"/>
          <w:szCs w:val="24"/>
        </w:rPr>
        <w:t>ом</w:t>
      </w:r>
      <w:r w:rsidR="00C52F6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C52F6F" w:rsidRPr="00CB79D3">
        <w:rPr>
          <w:rFonts w:ascii="Arial" w:hAnsi="Arial" w:cs="Arial"/>
          <w:sz w:val="24"/>
          <w:szCs w:val="24"/>
        </w:rPr>
        <w:t xml:space="preserve">от 26.10.1993 г. Зарегистрирован Районным жилищным приватизационным бюро </w:t>
      </w:r>
      <w:proofErr w:type="spellStart"/>
      <w:r w:rsidR="00C52F6F" w:rsidRPr="00CB79D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52F6F" w:rsidRPr="00CB79D3">
        <w:rPr>
          <w:rFonts w:ascii="Arial" w:hAnsi="Arial" w:cs="Arial"/>
          <w:sz w:val="24"/>
          <w:szCs w:val="24"/>
        </w:rPr>
        <w:t xml:space="preserve"> района 05.11.1993 г. реестровый № 1326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3072D2"/>
    <w:rsid w:val="00342C1C"/>
    <w:rsid w:val="003C3574"/>
    <w:rsid w:val="0040564C"/>
    <w:rsid w:val="004138A1"/>
    <w:rsid w:val="00487150"/>
    <w:rsid w:val="005039C8"/>
    <w:rsid w:val="006737F1"/>
    <w:rsid w:val="00722C53"/>
    <w:rsid w:val="007C15B1"/>
    <w:rsid w:val="007F3C43"/>
    <w:rsid w:val="00880916"/>
    <w:rsid w:val="0088670E"/>
    <w:rsid w:val="00887944"/>
    <w:rsid w:val="008A07C6"/>
    <w:rsid w:val="00926715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2023-05-24T04:37:00Z</cp:lastPrinted>
  <dcterms:created xsi:type="dcterms:W3CDTF">2023-11-13T04:17:00Z</dcterms:created>
  <dcterms:modified xsi:type="dcterms:W3CDTF">2023-12-14T10:02:00Z</dcterms:modified>
</cp:coreProperties>
</file>